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5D" w:rsidRDefault="00C6405D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</w:pPr>
    </w:p>
    <w:p w:rsidR="00C6405D" w:rsidRDefault="00C6405D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</w:pPr>
    </w:p>
    <w:p w:rsidR="00C6405D" w:rsidRDefault="00C6405D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</w:pPr>
    </w:p>
    <w:p w:rsidR="00C6405D" w:rsidRDefault="00C6405D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</w:pPr>
    </w:p>
    <w:p w:rsidR="00FD7177" w:rsidRPr="00C6405D" w:rsidRDefault="00FD7177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</w:pPr>
      <w:proofErr w:type="spellStart"/>
      <w:r w:rsidRPr="00C6405D"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  <w:t>Sunlux</w:t>
      </w:r>
      <w:proofErr w:type="spellEnd"/>
      <w:r w:rsidR="00C6405D" w:rsidRPr="00C6405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="00C6405D" w:rsidRPr="00C6405D"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  <w:t>XL-9529</w:t>
      </w:r>
    </w:p>
    <w:p w:rsidR="00C6405D" w:rsidRDefault="00C6405D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</w:p>
    <w:p w:rsidR="00C6405D" w:rsidRDefault="00C6405D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</w:p>
    <w:p w:rsidR="00C6405D" w:rsidRDefault="00C6405D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</w:p>
    <w:p w:rsidR="00C6405D" w:rsidRDefault="00C6405D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742067" cy="3528272"/>
            <wp:effectExtent l="19050" t="0" r="0" b="0"/>
            <wp:docPr id="2" name="Рисунок 1" descr="D:\Работа\ПРОДАЖНАЯ\Ассортимент\Ассортимент 09.10.17\2.Сканеры и Датаколлекторы\Sunlux\Сканеры\Описания\Sunlux (XL-Scan) XL-9529\952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РОДАЖНАЯ\Ассортимент\Ассортимент 09.10.17\2.Сканеры и Датаколлекторы\Sunlux\Сканеры\Описания\Sunlux (XL-Scan) XL-9529\9529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006" cy="353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5D" w:rsidRPr="00C6405D" w:rsidRDefault="00C6405D" w:rsidP="00C64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 w:eastAsia="ru-RU"/>
        </w:rPr>
      </w:pPr>
    </w:p>
    <w:p w:rsidR="00C6405D" w:rsidRDefault="00C6405D" w:rsidP="00FD71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lastRenderedPageBreak/>
        <w:tab/>
      </w:r>
      <w:r w:rsidRPr="00A64551">
        <w:rPr>
          <w:rFonts w:ascii="Times New Roman" w:eastAsia="Times New Roman" w:hAnsi="Times New Roman" w:cs="Times New Roman"/>
          <w:b/>
          <w:lang w:eastAsia="ru-RU"/>
        </w:rPr>
        <w:t>Беспроводной</w:t>
      </w:r>
      <w:r w:rsidR="008D3925" w:rsidRPr="00A64551">
        <w:rPr>
          <w:rFonts w:ascii="Times New Roman" w:eastAsia="Times New Roman" w:hAnsi="Times New Roman" w:cs="Times New Roman"/>
          <w:b/>
          <w:lang w:eastAsia="ru-RU"/>
        </w:rPr>
        <w:t xml:space="preserve"> 2</w:t>
      </w:r>
      <w:r w:rsidR="008D3925" w:rsidRPr="00A64551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4551">
        <w:rPr>
          <w:rFonts w:ascii="Times New Roman" w:eastAsia="Times New Roman" w:hAnsi="Times New Roman" w:cs="Times New Roman"/>
          <w:b/>
          <w:lang w:eastAsia="ru-RU"/>
        </w:rPr>
        <w:t>радиосканер</w:t>
      </w:r>
      <w:proofErr w:type="spellEnd"/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4551">
        <w:rPr>
          <w:rFonts w:ascii="Times New Roman" w:eastAsia="Times New Roman" w:hAnsi="Times New Roman" w:cs="Times New Roman"/>
          <w:b/>
          <w:lang w:val="en-US" w:eastAsia="ru-RU"/>
        </w:rPr>
        <w:t>Sunlux</w:t>
      </w:r>
      <w:proofErr w:type="spellEnd"/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64551">
        <w:rPr>
          <w:rFonts w:ascii="Times New Roman" w:eastAsia="Times New Roman" w:hAnsi="Times New Roman" w:cs="Times New Roman"/>
          <w:b/>
          <w:lang w:val="en-US" w:eastAsia="ru-RU"/>
        </w:rPr>
        <w:t>XL</w:t>
      </w:r>
      <w:r w:rsidRPr="00A64551">
        <w:rPr>
          <w:rFonts w:ascii="Times New Roman" w:eastAsia="Times New Roman" w:hAnsi="Times New Roman" w:cs="Times New Roman"/>
          <w:b/>
          <w:lang w:eastAsia="ru-RU"/>
        </w:rPr>
        <w:t>-9529</w:t>
      </w:r>
      <w:r w:rsidRPr="00C6405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разработан для работы в экстремальных условиях, но благодаря своей популярности в мире</w:t>
      </w:r>
      <w:r w:rsidR="00B14A2B">
        <w:rPr>
          <w:rFonts w:ascii="Times New Roman" w:eastAsia="Times New Roman" w:hAnsi="Times New Roman" w:cs="Times New Roman"/>
          <w:lang w:eastAsia="ru-RU"/>
        </w:rPr>
        <w:t>,</w:t>
      </w:r>
      <w:r w:rsidR="008D3925" w:rsidRPr="008D39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925">
        <w:rPr>
          <w:rFonts w:ascii="Times New Roman" w:eastAsia="Times New Roman" w:hAnsi="Times New Roman" w:cs="Times New Roman"/>
          <w:lang w:eastAsia="ru-RU"/>
        </w:rPr>
        <w:t>и отсутствию наценки «за бренд»</w:t>
      </w:r>
      <w:proofErr w:type="gramStart"/>
      <w:r w:rsidR="00B14A2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способен конкурировать даже с незащищенными моделями</w:t>
      </w:r>
      <w:r w:rsidR="008D392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оборудования</w:t>
      </w:r>
      <w:r w:rsidR="008D3925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8D3925">
        <w:rPr>
          <w:rFonts w:ascii="Times New Roman" w:eastAsia="Times New Roman" w:hAnsi="Times New Roman" w:cs="Times New Roman"/>
          <w:lang w:eastAsia="ru-RU"/>
        </w:rPr>
        <w:t>брендовых</w:t>
      </w:r>
      <w:proofErr w:type="spellEnd"/>
      <w:r w:rsidR="008D3925">
        <w:rPr>
          <w:rFonts w:ascii="Times New Roman" w:eastAsia="Times New Roman" w:hAnsi="Times New Roman" w:cs="Times New Roman"/>
          <w:lang w:eastAsia="ru-RU"/>
        </w:rPr>
        <w:t>» производителей, не уступая им в качестве.</w:t>
      </w:r>
    </w:p>
    <w:p w:rsidR="001D0F63" w:rsidRPr="00FD7177" w:rsidRDefault="001D0F63" w:rsidP="00A645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D7177">
        <w:rPr>
          <w:rFonts w:ascii="Times New Roman" w:eastAsia="Times New Roman" w:hAnsi="Times New Roman" w:cs="Times New Roman"/>
          <w:lang w:eastAsia="ru-RU"/>
        </w:rPr>
        <w:t xml:space="preserve">Эргономичный корпус из </w:t>
      </w:r>
      <w:proofErr w:type="spellStart"/>
      <w:r w:rsidRPr="00FD7177">
        <w:rPr>
          <w:rFonts w:ascii="Times New Roman" w:eastAsia="Times New Roman" w:hAnsi="Times New Roman" w:cs="Times New Roman"/>
          <w:lang w:eastAsia="ru-RU"/>
        </w:rPr>
        <w:t>ударопрочного</w:t>
      </w:r>
      <w:proofErr w:type="spellEnd"/>
      <w:r w:rsidRPr="00FD7177">
        <w:rPr>
          <w:rFonts w:ascii="Times New Roman" w:eastAsia="Times New Roman" w:hAnsi="Times New Roman" w:cs="Times New Roman"/>
          <w:lang w:eastAsia="ru-RU"/>
        </w:rPr>
        <w:t xml:space="preserve"> пластика надёжно защитит сканер от внешних деструктив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FD7177">
        <w:rPr>
          <w:rFonts w:ascii="Times New Roman" w:eastAsia="Times New Roman" w:hAnsi="Times New Roman" w:cs="Times New Roman"/>
          <w:lang w:eastAsia="ru-RU"/>
        </w:rPr>
        <w:t>ых воз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FD7177">
        <w:rPr>
          <w:rFonts w:ascii="Times New Roman" w:eastAsia="Times New Roman" w:hAnsi="Times New Roman" w:cs="Times New Roman"/>
          <w:lang w:eastAsia="ru-RU"/>
        </w:rPr>
        <w:t>ействий и минусовой температуры, что особенно актуально для</w:t>
      </w:r>
      <w:r>
        <w:rPr>
          <w:rFonts w:ascii="Times New Roman" w:eastAsia="Times New Roman" w:hAnsi="Times New Roman" w:cs="Times New Roman"/>
          <w:lang w:eastAsia="ru-RU"/>
        </w:rPr>
        <w:t xml:space="preserve"> условий нашей страны. </w:t>
      </w:r>
      <w:r w:rsidRPr="00FD7177">
        <w:rPr>
          <w:rFonts w:ascii="Times New Roman" w:eastAsia="Times New Roman" w:hAnsi="Times New Roman" w:cs="Times New Roman"/>
          <w:lang w:eastAsia="ru-RU"/>
        </w:rPr>
        <w:t>Одна базовая станция мо</w:t>
      </w:r>
      <w:r w:rsidR="00A64551">
        <w:rPr>
          <w:rFonts w:ascii="Times New Roman" w:eastAsia="Times New Roman" w:hAnsi="Times New Roman" w:cs="Times New Roman"/>
          <w:lang w:eastAsia="ru-RU"/>
        </w:rPr>
        <w:t>жет поддерживать до 99 сканеров, а с</w:t>
      </w:r>
      <w:r w:rsidRPr="00FD7177">
        <w:rPr>
          <w:rFonts w:ascii="Times New Roman" w:eastAsia="Times New Roman" w:hAnsi="Times New Roman" w:cs="Times New Roman"/>
          <w:lang w:eastAsia="ru-RU"/>
        </w:rPr>
        <w:t>рок службы клавиши сканирования достигает 50 миллионов нажатий.</w:t>
      </w:r>
    </w:p>
    <w:p w:rsidR="00A64551" w:rsidRPr="00FD7177" w:rsidRDefault="00A64551" w:rsidP="00A645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D7177">
        <w:rPr>
          <w:rFonts w:ascii="Times New Roman" w:eastAsia="Times New Roman" w:hAnsi="Times New Roman" w:cs="Times New Roman"/>
          <w:lang w:eastAsia="ru-RU"/>
        </w:rPr>
        <w:t xml:space="preserve">Батарея с ёмкостью 2200 </w:t>
      </w:r>
      <w:proofErr w:type="spellStart"/>
      <w:r w:rsidRPr="00FD7177">
        <w:rPr>
          <w:rFonts w:ascii="Times New Roman" w:eastAsia="Times New Roman" w:hAnsi="Times New Roman" w:cs="Times New Roman"/>
          <w:lang w:eastAsia="ru-RU"/>
        </w:rPr>
        <w:t>ma</w:t>
      </w:r>
      <w:proofErr w:type="spellEnd"/>
      <w:r w:rsidRPr="00FD7177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FD7177">
        <w:rPr>
          <w:rFonts w:ascii="Times New Roman" w:eastAsia="Times New Roman" w:hAnsi="Times New Roman" w:cs="Times New Roman"/>
          <w:lang w:eastAsia="ru-RU"/>
        </w:rPr>
        <w:t>h</w:t>
      </w:r>
      <w:proofErr w:type="spellEnd"/>
      <w:r w:rsidRPr="00FD7177">
        <w:rPr>
          <w:rFonts w:ascii="Times New Roman" w:eastAsia="Times New Roman" w:hAnsi="Times New Roman" w:cs="Times New Roman"/>
          <w:lang w:eastAsia="ru-RU"/>
        </w:rPr>
        <w:t xml:space="preserve"> позволит исполь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FD7177">
        <w:rPr>
          <w:rFonts w:ascii="Times New Roman" w:eastAsia="Times New Roman" w:hAnsi="Times New Roman" w:cs="Times New Roman"/>
          <w:lang w:eastAsia="ru-RU"/>
        </w:rPr>
        <w:t>овать сканер продолжительное время без подзаряд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FD7177">
        <w:rPr>
          <w:rFonts w:ascii="Times New Roman" w:eastAsia="Times New Roman" w:hAnsi="Times New Roman" w:cs="Times New Roman"/>
          <w:lang w:eastAsia="ru-RU"/>
        </w:rPr>
        <w:t>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D7177">
        <w:rPr>
          <w:rFonts w:ascii="Times New Roman" w:eastAsia="Times New Roman" w:hAnsi="Times New Roman" w:cs="Times New Roman"/>
          <w:lang w:eastAsia="ru-RU"/>
        </w:rPr>
        <w:t>Зарядка батареи осуществляе</w:t>
      </w:r>
      <w:r>
        <w:rPr>
          <w:rFonts w:ascii="Times New Roman" w:eastAsia="Times New Roman" w:hAnsi="Times New Roman" w:cs="Times New Roman"/>
          <w:lang w:eastAsia="ru-RU"/>
        </w:rPr>
        <w:t>тс</w:t>
      </w:r>
      <w:r w:rsidRPr="00FD7177">
        <w:rPr>
          <w:rFonts w:ascii="Times New Roman" w:eastAsia="Times New Roman" w:hAnsi="Times New Roman" w:cs="Times New Roman"/>
          <w:lang w:eastAsia="ru-RU"/>
        </w:rPr>
        <w:t>я бесконтактным индукционным методом.</w:t>
      </w:r>
    </w:p>
    <w:p w:rsidR="00A64551" w:rsidRPr="00C6405D" w:rsidRDefault="00A64551" w:rsidP="00FD71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0F63" w:rsidRPr="00A64551" w:rsidRDefault="001D0F63" w:rsidP="00585F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64551">
        <w:rPr>
          <w:rFonts w:ascii="Times New Roman" w:eastAsia="Times New Roman" w:hAnsi="Times New Roman" w:cs="Times New Roman"/>
          <w:b/>
          <w:lang w:eastAsia="ru-RU"/>
        </w:rPr>
        <w:t>Беспроводной</w:t>
      </w:r>
      <w:proofErr w:type="gramEnd"/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 2</w:t>
      </w:r>
      <w:r w:rsidRPr="00A64551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4551">
        <w:rPr>
          <w:rFonts w:ascii="Times New Roman" w:eastAsia="Times New Roman" w:hAnsi="Times New Roman" w:cs="Times New Roman"/>
          <w:b/>
          <w:lang w:eastAsia="ru-RU"/>
        </w:rPr>
        <w:t>радиосканер</w:t>
      </w:r>
      <w:proofErr w:type="spellEnd"/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4551">
        <w:rPr>
          <w:rFonts w:ascii="Times New Roman" w:eastAsia="Times New Roman" w:hAnsi="Times New Roman" w:cs="Times New Roman"/>
          <w:b/>
          <w:lang w:val="en-US" w:eastAsia="ru-RU"/>
        </w:rPr>
        <w:t>Sunlux</w:t>
      </w:r>
      <w:proofErr w:type="spellEnd"/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64551">
        <w:rPr>
          <w:rFonts w:ascii="Times New Roman" w:eastAsia="Times New Roman" w:hAnsi="Times New Roman" w:cs="Times New Roman"/>
          <w:b/>
          <w:lang w:val="en-US" w:eastAsia="ru-RU"/>
        </w:rPr>
        <w:t>XL</w:t>
      </w:r>
      <w:r w:rsidRPr="00A64551">
        <w:rPr>
          <w:rFonts w:ascii="Times New Roman" w:eastAsia="Times New Roman" w:hAnsi="Times New Roman" w:cs="Times New Roman"/>
          <w:b/>
          <w:lang w:eastAsia="ru-RU"/>
        </w:rPr>
        <w:t>-9529 – это:</w:t>
      </w:r>
    </w:p>
    <w:p w:rsidR="001D0F63" w:rsidRPr="00A64551" w:rsidRDefault="001D0F63" w:rsidP="00585F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551">
        <w:rPr>
          <w:rFonts w:ascii="Times New Roman" w:eastAsia="Times New Roman" w:hAnsi="Times New Roman" w:cs="Times New Roman"/>
          <w:b/>
          <w:lang w:eastAsia="ru-RU"/>
        </w:rPr>
        <w:t>- Считывание всех популярных 1</w:t>
      </w:r>
      <w:r w:rsidRPr="00A64551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Pr="00A64551">
        <w:rPr>
          <w:rFonts w:ascii="Times New Roman" w:eastAsia="Times New Roman" w:hAnsi="Times New Roman" w:cs="Times New Roman"/>
          <w:b/>
          <w:lang w:eastAsia="ru-RU"/>
        </w:rPr>
        <w:t>/2</w:t>
      </w:r>
      <w:r w:rsidRPr="00A64551">
        <w:rPr>
          <w:rFonts w:ascii="Times New Roman" w:eastAsia="Times New Roman" w:hAnsi="Times New Roman" w:cs="Times New Roman"/>
          <w:b/>
          <w:lang w:val="en-US" w:eastAsia="ru-RU"/>
        </w:rPr>
        <w:t>D</w:t>
      </w:r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4551">
        <w:rPr>
          <w:rFonts w:ascii="Times New Roman" w:eastAsia="Times New Roman" w:hAnsi="Times New Roman" w:cs="Times New Roman"/>
          <w:b/>
          <w:lang w:eastAsia="ru-RU"/>
        </w:rPr>
        <w:t>штрихкодов</w:t>
      </w:r>
      <w:proofErr w:type="spellEnd"/>
    </w:p>
    <w:p w:rsidR="001D0F63" w:rsidRPr="00A64551" w:rsidRDefault="001D0F63" w:rsidP="00585F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- Промышленный класс защиты </w:t>
      </w:r>
      <w:r w:rsidRPr="00A64551">
        <w:rPr>
          <w:rFonts w:ascii="Times New Roman" w:eastAsia="Times New Roman" w:hAnsi="Times New Roman" w:cs="Times New Roman"/>
          <w:b/>
          <w:lang w:val="en-US" w:eastAsia="ru-RU"/>
        </w:rPr>
        <w:t>IP</w:t>
      </w:r>
      <w:r w:rsidRPr="00A64551">
        <w:rPr>
          <w:rFonts w:ascii="Times New Roman" w:eastAsia="Times New Roman" w:hAnsi="Times New Roman" w:cs="Times New Roman"/>
          <w:b/>
          <w:lang w:eastAsia="ru-RU"/>
        </w:rPr>
        <w:t>54</w:t>
      </w:r>
    </w:p>
    <w:p w:rsidR="001D0F63" w:rsidRPr="00A64551" w:rsidRDefault="001D0F63" w:rsidP="00585F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proofErr w:type="spellStart"/>
      <w:r w:rsidRPr="00A64551">
        <w:rPr>
          <w:rFonts w:ascii="Times New Roman" w:eastAsia="Times New Roman" w:hAnsi="Times New Roman" w:cs="Times New Roman"/>
          <w:b/>
          <w:lang w:eastAsia="ru-RU"/>
        </w:rPr>
        <w:t>Ударопрочность</w:t>
      </w:r>
      <w:proofErr w:type="spellEnd"/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до 200см при падении на бетон</w:t>
      </w:r>
    </w:p>
    <w:p w:rsidR="001D0F63" w:rsidRPr="00A64551" w:rsidRDefault="001D0F63" w:rsidP="00585F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- Индуктивная зарядка дополнительно защищает </w:t>
      </w:r>
      <w:proofErr w:type="gramStart"/>
      <w:r w:rsidRPr="00A64551">
        <w:rPr>
          <w:rFonts w:ascii="Times New Roman" w:eastAsia="Times New Roman" w:hAnsi="Times New Roman" w:cs="Times New Roman"/>
          <w:b/>
          <w:lang w:eastAsia="ru-RU"/>
        </w:rPr>
        <w:t>ваше</w:t>
      </w:r>
      <w:proofErr w:type="gramEnd"/>
      <w:r w:rsidRPr="00A64551">
        <w:rPr>
          <w:rFonts w:ascii="Times New Roman" w:eastAsia="Times New Roman" w:hAnsi="Times New Roman" w:cs="Times New Roman"/>
          <w:b/>
          <w:lang w:eastAsia="ru-RU"/>
        </w:rPr>
        <w:t xml:space="preserve"> оборудование от повреждений</w:t>
      </w:r>
    </w:p>
    <w:p w:rsidR="001D0F63" w:rsidRPr="00A64551" w:rsidRDefault="001D0F63" w:rsidP="00585F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551">
        <w:rPr>
          <w:rFonts w:ascii="Times New Roman" w:eastAsia="Times New Roman" w:hAnsi="Times New Roman" w:cs="Times New Roman"/>
          <w:b/>
          <w:lang w:eastAsia="ru-RU"/>
        </w:rPr>
        <w:t>- Встроенная память на 100’000 кодов</w:t>
      </w:r>
    </w:p>
    <w:p w:rsidR="00A64551" w:rsidRPr="0025341B" w:rsidRDefault="001D0F63" w:rsidP="0025341B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64551">
        <w:rPr>
          <w:rFonts w:ascii="Times New Roman" w:eastAsia="Times New Roman" w:hAnsi="Times New Roman" w:cs="Times New Roman"/>
          <w:b/>
          <w:lang w:eastAsia="ru-RU"/>
        </w:rPr>
        <w:t>- Дальность передачи данных до 600м, отличное решение для больших складских помещений!</w:t>
      </w:r>
    </w:p>
    <w:p w:rsidR="001B64A0" w:rsidRPr="001B64A0" w:rsidRDefault="001B64A0" w:rsidP="001B64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64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Технические характеристики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64551" w:rsidTr="00A64551">
        <w:tc>
          <w:tcPr>
            <w:tcW w:w="4785" w:type="dxa"/>
          </w:tcPr>
          <w:p w:rsidR="00A64551" w:rsidRDefault="00A64551">
            <w:r>
              <w:t>Источник света</w:t>
            </w:r>
          </w:p>
        </w:tc>
        <w:tc>
          <w:tcPr>
            <w:tcW w:w="4786" w:type="dxa"/>
          </w:tcPr>
          <w:p w:rsidR="00A64551" w:rsidRPr="0025341B" w:rsidRDefault="00A64551">
            <w:pPr>
              <w:rPr>
                <w:rFonts w:ascii="Arial" w:hAnsi="Arial" w:cs="Arial"/>
                <w:lang w:eastAsia="zh-CN"/>
              </w:rPr>
            </w:pPr>
            <w:r>
              <w:rPr>
                <w:lang w:val="en-US"/>
              </w:rPr>
              <w:t>LED</w:t>
            </w:r>
            <w:r>
              <w:t>, красный свет, 625</w:t>
            </w:r>
            <w:r>
              <w:rPr>
                <w:lang w:val="en-US"/>
              </w:rPr>
              <w:t>nm</w:t>
            </w:r>
            <w:r>
              <w:t>(</w:t>
            </w:r>
            <w:r w:rsidR="0025341B">
              <w:rPr>
                <w:rFonts w:ascii="Arial" w:eastAsiaTheme="minorHAnsi" w:hAnsi="Arial" w:cs="Arial"/>
                <w:lang w:eastAsia="zh-CN"/>
              </w:rPr>
              <w:t>±10)</w:t>
            </w:r>
          </w:p>
        </w:tc>
      </w:tr>
      <w:tr w:rsidR="00A64551" w:rsidTr="00A64551">
        <w:tc>
          <w:tcPr>
            <w:tcW w:w="4785" w:type="dxa"/>
          </w:tcPr>
          <w:p w:rsidR="00A64551" w:rsidRDefault="0025341B">
            <w:r>
              <w:t>Режимы сканирования</w:t>
            </w:r>
          </w:p>
        </w:tc>
        <w:tc>
          <w:tcPr>
            <w:tcW w:w="4786" w:type="dxa"/>
          </w:tcPr>
          <w:p w:rsidR="00A64551" w:rsidRDefault="0025341B">
            <w:r>
              <w:t>Одиночный, ручной и непрерывный</w:t>
            </w:r>
          </w:p>
        </w:tc>
      </w:tr>
      <w:tr w:rsidR="00A64551" w:rsidTr="00A64551">
        <w:tc>
          <w:tcPr>
            <w:tcW w:w="4785" w:type="dxa"/>
          </w:tcPr>
          <w:p w:rsidR="00A64551" w:rsidRDefault="0025341B">
            <w:r>
              <w:t>Рабочая частота</w:t>
            </w:r>
          </w:p>
        </w:tc>
        <w:tc>
          <w:tcPr>
            <w:tcW w:w="4786" w:type="dxa"/>
          </w:tcPr>
          <w:p w:rsidR="00A64551" w:rsidRPr="00594D76" w:rsidRDefault="00594D76">
            <w:r>
              <w:t>433</w:t>
            </w:r>
            <w:r>
              <w:rPr>
                <w:lang w:val="en-US"/>
              </w:rPr>
              <w:t>MHz</w:t>
            </w:r>
            <w:r>
              <w:t xml:space="preserve"> </w:t>
            </w:r>
            <w:r>
              <w:rPr>
                <w:lang w:val="en-US"/>
              </w:rPr>
              <w:t>ISM</w:t>
            </w:r>
          </w:p>
        </w:tc>
      </w:tr>
      <w:tr w:rsidR="00A64551" w:rsidTr="00A64551">
        <w:tc>
          <w:tcPr>
            <w:tcW w:w="4785" w:type="dxa"/>
          </w:tcPr>
          <w:p w:rsidR="00A64551" w:rsidRDefault="0025341B">
            <w:r>
              <w:t>Расстояние до базы</w:t>
            </w:r>
          </w:p>
        </w:tc>
        <w:tc>
          <w:tcPr>
            <w:tcW w:w="4786" w:type="dxa"/>
          </w:tcPr>
          <w:p w:rsidR="00A64551" w:rsidRDefault="00594D76">
            <w:r>
              <w:t>До 600м на открытом пространстве</w:t>
            </w:r>
          </w:p>
        </w:tc>
      </w:tr>
      <w:tr w:rsidR="00A64551" w:rsidRPr="00594D76" w:rsidTr="00A64551">
        <w:tc>
          <w:tcPr>
            <w:tcW w:w="4785" w:type="dxa"/>
          </w:tcPr>
          <w:p w:rsidR="00A64551" w:rsidRDefault="0025341B">
            <w:r>
              <w:t>Разрешение</w:t>
            </w:r>
          </w:p>
        </w:tc>
        <w:tc>
          <w:tcPr>
            <w:tcW w:w="4786" w:type="dxa"/>
          </w:tcPr>
          <w:p w:rsidR="00A64551" w:rsidRPr="00594D76" w:rsidRDefault="00594D76">
            <w:pPr>
              <w:rPr>
                <w:lang w:val="en-US"/>
              </w:rPr>
            </w:pPr>
            <w:r>
              <w:rPr>
                <w:lang w:val="en-US"/>
              </w:rPr>
              <w:t>1D: 5mil 2D: 6mil (</w:t>
            </w:r>
            <w:proofErr w:type="spellStart"/>
            <w:r>
              <w:rPr>
                <w:lang w:val="en-US"/>
              </w:rPr>
              <w:t>Datamatrix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A64551" w:rsidTr="00A64551">
        <w:tc>
          <w:tcPr>
            <w:tcW w:w="4785" w:type="dxa"/>
          </w:tcPr>
          <w:p w:rsidR="00A64551" w:rsidRDefault="0025341B">
            <w:r>
              <w:t>Глубина поля</w:t>
            </w:r>
          </w:p>
        </w:tc>
        <w:tc>
          <w:tcPr>
            <w:tcW w:w="4786" w:type="dxa"/>
          </w:tcPr>
          <w:p w:rsidR="00A64551" w:rsidRPr="00594D76" w:rsidRDefault="00594D76">
            <w:r>
              <w:rPr>
                <w:lang w:val="en-US"/>
              </w:rPr>
              <w:t>50-260</w:t>
            </w:r>
            <w:r>
              <w:t>мм</w:t>
            </w:r>
            <w:r>
              <w:rPr>
                <w:lang w:val="en-US"/>
              </w:rPr>
              <w:t xml:space="preserve"> (EAN) 60-285</w:t>
            </w:r>
            <w:r>
              <w:t>мм (</w:t>
            </w:r>
            <w:r>
              <w:rPr>
                <w:lang w:val="en-US"/>
              </w:rPr>
              <w:t>PDF-417</w:t>
            </w:r>
            <w:r>
              <w:t>)</w:t>
            </w:r>
          </w:p>
        </w:tc>
      </w:tr>
      <w:tr w:rsidR="00A64551" w:rsidTr="00A64551">
        <w:tc>
          <w:tcPr>
            <w:tcW w:w="4785" w:type="dxa"/>
          </w:tcPr>
          <w:p w:rsidR="00A64551" w:rsidRDefault="0025341B">
            <w:r>
              <w:t>Угол сканирования</w:t>
            </w:r>
          </w:p>
        </w:tc>
        <w:tc>
          <w:tcPr>
            <w:tcW w:w="4786" w:type="dxa"/>
          </w:tcPr>
          <w:p w:rsidR="00A64551" w:rsidRDefault="00594D76">
            <w:r>
              <w:t>30</w:t>
            </w:r>
            <w:r>
              <w:rPr>
                <w:rFonts w:cstheme="minorHAnsi"/>
              </w:rPr>
              <w:t>°</w:t>
            </w:r>
            <w:r>
              <w:t>65</w:t>
            </w:r>
            <w:r>
              <w:rPr>
                <w:rFonts w:cstheme="minorHAnsi"/>
              </w:rPr>
              <w:t>°</w:t>
            </w:r>
            <w:r>
              <w:t>55</w:t>
            </w:r>
            <w:r>
              <w:rPr>
                <w:rFonts w:cstheme="minorHAnsi"/>
              </w:rPr>
              <w:t>°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Интерфейсы</w:t>
            </w:r>
          </w:p>
        </w:tc>
        <w:tc>
          <w:tcPr>
            <w:tcW w:w="4786" w:type="dxa"/>
          </w:tcPr>
          <w:p w:rsidR="0025341B" w:rsidRPr="00594D76" w:rsidRDefault="00594D76" w:rsidP="00D303F3">
            <w:pPr>
              <w:rPr>
                <w:lang w:val="en-US"/>
              </w:rPr>
            </w:pPr>
            <w:r>
              <w:rPr>
                <w:lang w:val="en-US"/>
              </w:rPr>
              <w:t>USB, RS-232, PS/2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Мин. контрастность</w:t>
            </w:r>
          </w:p>
        </w:tc>
        <w:tc>
          <w:tcPr>
            <w:tcW w:w="4786" w:type="dxa"/>
          </w:tcPr>
          <w:p w:rsidR="0025341B" w:rsidRPr="00594D76" w:rsidRDefault="00594D76" w:rsidP="00D303F3">
            <w:pPr>
              <w:rPr>
                <w:lang w:val="en-US"/>
              </w:rPr>
            </w:pPr>
            <w:r>
              <w:rPr>
                <w:lang w:val="en-US"/>
              </w:rPr>
              <w:t>30% UPC/EAN 100%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Кабель</w:t>
            </w:r>
            <w:r w:rsidR="00594D76">
              <w:t xml:space="preserve"> базовой станции</w:t>
            </w:r>
          </w:p>
        </w:tc>
        <w:tc>
          <w:tcPr>
            <w:tcW w:w="4786" w:type="dxa"/>
          </w:tcPr>
          <w:p w:rsidR="0025341B" w:rsidRPr="00594D76" w:rsidRDefault="00594D76" w:rsidP="00D303F3">
            <w:r>
              <w:rPr>
                <w:lang w:val="en-US"/>
              </w:rPr>
              <w:t xml:space="preserve">2 </w:t>
            </w:r>
            <w:r>
              <w:t>метра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Размер</w:t>
            </w:r>
          </w:p>
        </w:tc>
        <w:tc>
          <w:tcPr>
            <w:tcW w:w="4786" w:type="dxa"/>
          </w:tcPr>
          <w:p w:rsidR="0025341B" w:rsidRDefault="00594D76" w:rsidP="00D303F3">
            <w:r>
              <w:t xml:space="preserve">186 </w:t>
            </w:r>
            <w:proofErr w:type="spellStart"/>
            <w:r>
              <w:t>х</w:t>
            </w:r>
            <w:proofErr w:type="spellEnd"/>
            <w:r>
              <w:t xml:space="preserve"> 66 </w:t>
            </w:r>
            <w:proofErr w:type="spellStart"/>
            <w:r>
              <w:t>х</w:t>
            </w:r>
            <w:proofErr w:type="spellEnd"/>
            <w:r>
              <w:t xml:space="preserve"> 108 мм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Тип зарядки</w:t>
            </w:r>
          </w:p>
        </w:tc>
        <w:tc>
          <w:tcPr>
            <w:tcW w:w="4786" w:type="dxa"/>
          </w:tcPr>
          <w:p w:rsidR="0025341B" w:rsidRDefault="00594D76" w:rsidP="00D303F3">
            <w:r>
              <w:t>Беспроводная, индукционная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Вес</w:t>
            </w:r>
          </w:p>
        </w:tc>
        <w:tc>
          <w:tcPr>
            <w:tcW w:w="4786" w:type="dxa"/>
          </w:tcPr>
          <w:p w:rsidR="0025341B" w:rsidRDefault="00594D76" w:rsidP="00D303F3">
            <w:r>
              <w:t>280 гр.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Материал корпуса</w:t>
            </w:r>
          </w:p>
        </w:tc>
        <w:tc>
          <w:tcPr>
            <w:tcW w:w="4786" w:type="dxa"/>
          </w:tcPr>
          <w:p w:rsidR="0025341B" w:rsidRPr="00594D76" w:rsidRDefault="00594D76" w:rsidP="00D303F3">
            <w:pPr>
              <w:rPr>
                <w:lang w:val="en-US"/>
              </w:rPr>
            </w:pPr>
            <w:r>
              <w:rPr>
                <w:lang w:val="en-US"/>
              </w:rPr>
              <w:t>ABC+PC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Аккумулятор</w:t>
            </w:r>
          </w:p>
        </w:tc>
        <w:tc>
          <w:tcPr>
            <w:tcW w:w="4786" w:type="dxa"/>
          </w:tcPr>
          <w:p w:rsidR="0025341B" w:rsidRPr="00594D76" w:rsidRDefault="00594D76" w:rsidP="00D303F3">
            <w:pPr>
              <w:rPr>
                <w:lang w:val="en-US"/>
              </w:rPr>
            </w:pPr>
            <w:r>
              <w:t>2200</w:t>
            </w:r>
            <w:proofErr w:type="spellStart"/>
            <w:r>
              <w:rPr>
                <w:lang w:val="en-US"/>
              </w:rPr>
              <w:t>mAh</w:t>
            </w:r>
            <w:proofErr w:type="spellEnd"/>
            <w:r>
              <w:rPr>
                <w:lang w:val="en-US"/>
              </w:rPr>
              <w:t>/DC 12V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Рабочий ток</w:t>
            </w:r>
          </w:p>
        </w:tc>
        <w:tc>
          <w:tcPr>
            <w:tcW w:w="4786" w:type="dxa"/>
          </w:tcPr>
          <w:p w:rsidR="0025341B" w:rsidRPr="00594D76" w:rsidRDefault="00594D76" w:rsidP="00D303F3">
            <w:pPr>
              <w:rPr>
                <w:lang w:val="en-US"/>
              </w:rPr>
            </w:pPr>
            <w:r>
              <w:rPr>
                <w:lang w:val="en-US"/>
              </w:rPr>
              <w:t>300mA/35mA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Рабочая температура</w:t>
            </w:r>
          </w:p>
        </w:tc>
        <w:tc>
          <w:tcPr>
            <w:tcW w:w="4786" w:type="dxa"/>
          </w:tcPr>
          <w:p w:rsidR="0025341B" w:rsidRPr="00594D76" w:rsidRDefault="00594D76" w:rsidP="00D303F3">
            <w:r>
              <w:t>От -20</w:t>
            </w:r>
            <w:r>
              <w:rPr>
                <w:rFonts w:cstheme="minorHAnsi"/>
              </w:rPr>
              <w:t xml:space="preserve">° до </w:t>
            </w:r>
            <w:r>
              <w:t>50</w:t>
            </w:r>
            <w:proofErr w:type="gramStart"/>
            <w:r>
              <w:rPr>
                <w:rFonts w:cstheme="minorHAnsi"/>
              </w:rPr>
              <w:t>°С</w:t>
            </w:r>
            <w:proofErr w:type="gramEnd"/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Температура хранения</w:t>
            </w:r>
          </w:p>
        </w:tc>
        <w:tc>
          <w:tcPr>
            <w:tcW w:w="4786" w:type="dxa"/>
          </w:tcPr>
          <w:p w:rsidR="0025341B" w:rsidRDefault="00594D76" w:rsidP="00D303F3">
            <w:r>
              <w:t>От -20</w:t>
            </w:r>
            <w:r>
              <w:rPr>
                <w:rFonts w:cstheme="minorHAnsi"/>
              </w:rPr>
              <w:t xml:space="preserve">° до </w:t>
            </w:r>
            <w:r>
              <w:t>60</w:t>
            </w:r>
            <w:proofErr w:type="gramStart"/>
            <w:r>
              <w:rPr>
                <w:rFonts w:cstheme="minorHAnsi"/>
              </w:rPr>
              <w:t>°С</w:t>
            </w:r>
            <w:proofErr w:type="gramEnd"/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Влажность</w:t>
            </w:r>
          </w:p>
        </w:tc>
        <w:tc>
          <w:tcPr>
            <w:tcW w:w="4786" w:type="dxa"/>
          </w:tcPr>
          <w:p w:rsidR="0025341B" w:rsidRDefault="00594D76" w:rsidP="00D303F3">
            <w:r>
              <w:t xml:space="preserve">От 5% до 95% </w:t>
            </w:r>
            <w:proofErr w:type="spellStart"/>
            <w:r>
              <w:t>отн</w:t>
            </w:r>
            <w:proofErr w:type="spellEnd"/>
            <w:r>
              <w:t>. Влажности</w:t>
            </w:r>
          </w:p>
        </w:tc>
      </w:tr>
      <w:tr w:rsidR="0025341B" w:rsidTr="00A64551">
        <w:tc>
          <w:tcPr>
            <w:tcW w:w="4785" w:type="dxa"/>
          </w:tcPr>
          <w:p w:rsidR="0025341B" w:rsidRDefault="0025341B" w:rsidP="00D303F3">
            <w:r>
              <w:t>Устойчивость к падениям</w:t>
            </w:r>
          </w:p>
        </w:tc>
        <w:tc>
          <w:tcPr>
            <w:tcW w:w="4786" w:type="dxa"/>
          </w:tcPr>
          <w:p w:rsidR="0025341B" w:rsidRDefault="00594D76" w:rsidP="00D303F3">
            <w:r>
              <w:t>Выдерживает падения с 2 м</w:t>
            </w:r>
          </w:p>
        </w:tc>
      </w:tr>
    </w:tbl>
    <w:p w:rsidR="009759CD" w:rsidRDefault="009759CD"/>
    <w:sectPr w:rsidR="009759CD" w:rsidSect="0097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64A0"/>
    <w:rsid w:val="0008731C"/>
    <w:rsid w:val="001974D9"/>
    <w:rsid w:val="001B64A0"/>
    <w:rsid w:val="001D0F63"/>
    <w:rsid w:val="0025341B"/>
    <w:rsid w:val="00455048"/>
    <w:rsid w:val="00585FF0"/>
    <w:rsid w:val="00594D76"/>
    <w:rsid w:val="006F75AE"/>
    <w:rsid w:val="008D3925"/>
    <w:rsid w:val="00967F11"/>
    <w:rsid w:val="009759CD"/>
    <w:rsid w:val="00A64551"/>
    <w:rsid w:val="00B14A2B"/>
    <w:rsid w:val="00C6405D"/>
    <w:rsid w:val="00D32AD0"/>
    <w:rsid w:val="00FD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CD"/>
  </w:style>
  <w:style w:type="paragraph" w:styleId="2">
    <w:name w:val="heading 2"/>
    <w:basedOn w:val="a"/>
    <w:link w:val="20"/>
    <w:uiPriority w:val="9"/>
    <w:qFormat/>
    <w:rsid w:val="001B6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4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1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4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8</cp:revision>
  <dcterms:created xsi:type="dcterms:W3CDTF">2015-12-17T08:39:00Z</dcterms:created>
  <dcterms:modified xsi:type="dcterms:W3CDTF">2017-10-13T07:21:00Z</dcterms:modified>
</cp:coreProperties>
</file>